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665453">
        <w:rPr>
          <w:b/>
          <w:bCs/>
          <w:color w:val="0070C0"/>
          <w:spacing w:val="20"/>
          <w:sz w:val="36"/>
          <w:szCs w:val="28"/>
        </w:rPr>
        <w:t>ЖИВОТНЫЙ МИР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665453">
        <w:rPr>
          <w:b/>
          <w:bCs/>
          <w:color w:val="FF3300"/>
          <w:spacing w:val="20"/>
          <w:sz w:val="36"/>
          <w:szCs w:val="28"/>
        </w:rPr>
        <w:t>ДРУЗЬЯ НАШИ МЕНЬШИЕ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665453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C635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Почему кролики постоянно что-нибудь жуют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665453" w:rsidP="00CC4D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Как называют детеныша овцы и барана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665453" w:rsidP="006654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Бородатый и рогатый, заберется в огород,</w:t>
            </w:r>
            <w:r w:rsidRPr="00C63522"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63522">
              <w:rPr>
                <w:b/>
                <w:color w:val="000000" w:themeColor="text1"/>
                <w:sz w:val="28"/>
                <w:szCs w:val="28"/>
              </w:rPr>
              <w:br/>
            </w:r>
            <w:proofErr w:type="gramStart"/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Съест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капусту, и томаты, и горошек, и укроп.</w:t>
            </w:r>
            <w:r w:rsidRPr="00C63522"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665453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Не прядет, не ткет, а людей одевает?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665453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Сер, да не волк, длинноух, да не заяц, с копытами, да не лошадь.</w:t>
            </w:r>
            <w:r w:rsidRPr="00C63522"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665453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До того она жирна, даже шея не видна.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665453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Можно ли бегать от собаки?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665453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Назовите крупное рогатое домашнее животное? 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665453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Какое животное называют домашним «сторожем»?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665453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Что за животное, у которого нос называют как пятикопеечную монету?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665453" w:rsidP="006654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Борода да рожки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б</w:t>
            </w:r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егут по дорожке. 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665453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Где живет лошадь?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665453" w:rsidP="00E5746F">
            <w:pPr>
              <w:pStyle w:val="a3"/>
              <w:contextualSpacing/>
              <w:rPr>
                <w:sz w:val="28"/>
                <w:szCs w:val="28"/>
              </w:rPr>
            </w:pPr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Где живет собака?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665453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Назовите детеныша лошади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665453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63522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Кто дает нам шерсть?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665453" w:rsidRDefault="00665453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665453" w:rsidRDefault="00665453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665453" w:rsidRDefault="00665453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665453" w:rsidRDefault="00665453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665453" w:rsidRDefault="00665453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665453" w:rsidRDefault="00665453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665453" w:rsidRDefault="00665453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Pr="00DA4E24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973FF1" w:rsidRPr="00665453" w:rsidRDefault="00665453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65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тачивают зубы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973FF1" w:rsidRPr="00665453" w:rsidRDefault="00665453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Pr="00665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гненок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973FF1" w:rsidRPr="00665453" w:rsidRDefault="00665453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65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озел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973FF1" w:rsidRPr="00665453" w:rsidRDefault="00665453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665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вца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973FF1" w:rsidRPr="00665453" w:rsidRDefault="00665453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66545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сёл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973FF1" w:rsidRPr="00665453" w:rsidRDefault="00665453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665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винья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973FF1" w:rsidRPr="00665453" w:rsidRDefault="00665453" w:rsidP="00E574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 в коем случае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973FF1" w:rsidRPr="00665453" w:rsidRDefault="00665453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665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орова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973FF1" w:rsidRPr="00665453" w:rsidRDefault="00665453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5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665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обака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973FF1" w:rsidRPr="00665453" w:rsidRDefault="00665453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665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винья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973FF1" w:rsidRPr="00665453" w:rsidRDefault="00665453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665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973FF1" w:rsidRPr="00665453" w:rsidRDefault="00665453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665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онюшня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</w:tcPr>
          <w:p w:rsidR="00973FF1" w:rsidRPr="00665453" w:rsidRDefault="00665453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665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онура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</w:tcPr>
          <w:p w:rsidR="002C22C1" w:rsidRPr="00665453" w:rsidRDefault="00665453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</w:t>
            </w:r>
            <w:r w:rsidRPr="00665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еребенок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</w:tcPr>
          <w:p w:rsidR="002C22C1" w:rsidRPr="00665453" w:rsidRDefault="00665453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bookmarkStart w:id="0" w:name="_GoBack"/>
            <w:bookmarkEnd w:id="0"/>
            <w:r w:rsidRPr="00665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вца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90A5F"/>
    <w:rsid w:val="00406F7B"/>
    <w:rsid w:val="00420EC7"/>
    <w:rsid w:val="004B5841"/>
    <w:rsid w:val="004D1386"/>
    <w:rsid w:val="005207AB"/>
    <w:rsid w:val="00544B59"/>
    <w:rsid w:val="0057667E"/>
    <w:rsid w:val="00587FB2"/>
    <w:rsid w:val="005903B5"/>
    <w:rsid w:val="005C7431"/>
    <w:rsid w:val="00651B91"/>
    <w:rsid w:val="00665453"/>
    <w:rsid w:val="006D4C90"/>
    <w:rsid w:val="00702F15"/>
    <w:rsid w:val="007836A5"/>
    <w:rsid w:val="007D098D"/>
    <w:rsid w:val="007E2ABF"/>
    <w:rsid w:val="008D1A3F"/>
    <w:rsid w:val="008F1F0C"/>
    <w:rsid w:val="00973FF1"/>
    <w:rsid w:val="009E0B05"/>
    <w:rsid w:val="00A24FC2"/>
    <w:rsid w:val="00A901E7"/>
    <w:rsid w:val="00AB0EDB"/>
    <w:rsid w:val="00AF40FC"/>
    <w:rsid w:val="00B53DAE"/>
    <w:rsid w:val="00B65B56"/>
    <w:rsid w:val="00BB1C77"/>
    <w:rsid w:val="00BE24B6"/>
    <w:rsid w:val="00C10C3D"/>
    <w:rsid w:val="00C83A98"/>
    <w:rsid w:val="00CC4D53"/>
    <w:rsid w:val="00CC5439"/>
    <w:rsid w:val="00CE6A7B"/>
    <w:rsid w:val="00D05D26"/>
    <w:rsid w:val="00D61262"/>
    <w:rsid w:val="00DA4E24"/>
    <w:rsid w:val="00E27983"/>
    <w:rsid w:val="00E5746F"/>
    <w:rsid w:val="00EA04A2"/>
    <w:rsid w:val="00EB587C"/>
    <w:rsid w:val="00F17422"/>
    <w:rsid w:val="00F21CA4"/>
    <w:rsid w:val="00F83C84"/>
    <w:rsid w:val="00FA43C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2015-11-28T07:52:00Z</dcterms:created>
  <dcterms:modified xsi:type="dcterms:W3CDTF">2015-11-28T07:52:00Z</dcterms:modified>
</cp:coreProperties>
</file>